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7E2" w:rsidRPr="00D7550C" w:rsidRDefault="00D7550C">
      <w:pPr>
        <w:tabs>
          <w:tab w:val="left" w:pos="835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D476F4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2C67E2" w:rsidRPr="00D7550C" w:rsidRDefault="00450A37">
      <w:pPr>
        <w:tabs>
          <w:tab w:val="left" w:pos="8355"/>
        </w:tabs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Занятие  №</w:t>
      </w:r>
      <w:proofErr w:type="gramEnd"/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25</w:t>
      </w:r>
    </w:p>
    <w:p w:rsidR="002C67E2" w:rsidRPr="00D7550C" w:rsidRDefault="002A7C5E">
      <w:pPr>
        <w:tabs>
          <w:tab w:val="left" w:pos="8355"/>
        </w:tabs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Pr="00D7550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Малярия. </w:t>
      </w:r>
      <w:proofErr w:type="spellStart"/>
      <w:r w:rsidRPr="00D7550C">
        <w:rPr>
          <w:rFonts w:ascii="Times New Roman" w:eastAsia="Times New Roman" w:hAnsi="Times New Roman" w:cs="Times New Roman"/>
          <w:b/>
          <w:i/>
          <w:sz w:val="24"/>
          <w:szCs w:val="24"/>
        </w:rPr>
        <w:t>Тосоплазмоз</w:t>
      </w:r>
      <w:proofErr w:type="spellEnd"/>
    </w:p>
    <w:p w:rsidR="002C67E2" w:rsidRPr="00D7550C" w:rsidRDefault="002A7C5E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Мотивационная характеристика темы:</w:t>
      </w:r>
    </w:p>
    <w:p w:rsidR="002C67E2" w:rsidRPr="00D7550C" w:rsidRDefault="002A7C5E">
      <w:pPr>
        <w:tabs>
          <w:tab w:val="left" w:pos="0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ab/>
        <w:t>Изучение темы «Малярия» диктует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>ся необходимостью изучения этого паразитарного, природно-эндемического заболевания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человека, носящего завозной характер для территории РФ в связи с ухудшающейся эпидемиологической обстановкой на земном шаре. Тяжелое течение малярии с грозными осложнениями при отсутствии у врачей настороженности и недостаточных знаний диагностики, лечения и профилактики диктует необходимость углубленно изучить полициклические заболевания, протекающие с лихорадочными пароксизмами, анемией,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гепатоспленомегалией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и данными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эпиданамнеза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 Тема «Токсоплазмоз» также диктуется необходимостью изучения этого зооноза с фекально-оральным, а иногда и вертикальным механизмами заражения.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</w:t>
      </w:r>
    </w:p>
    <w:p w:rsidR="002C67E2" w:rsidRPr="00D7550C" w:rsidRDefault="002A7C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      Выявить клинико-эпидемиологические особенности малярии, 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токсоплазмоза, 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определить ведущие симптомы и клинические формы заболевания, принципы диагностики.</w:t>
      </w:r>
    </w:p>
    <w:p w:rsidR="007D78B6" w:rsidRPr="00D7550C" w:rsidRDefault="007D78B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знать: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Этиологию, эпидемиологию, ранние признаки, клинические проявления, клинические формы, осложнения и клиническое течение осложненных форм, классифика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>цию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, принципы профилактики и лечения.</w:t>
      </w:r>
    </w:p>
    <w:p w:rsidR="007D78B6" w:rsidRPr="00D7550C" w:rsidRDefault="007D78B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владеть: 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методами диагностики, профилактики и лечения.</w:t>
      </w:r>
    </w:p>
    <w:p w:rsidR="007D78B6" w:rsidRPr="00D7550C" w:rsidRDefault="007D78B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2C67E2" w:rsidRPr="00D7550C" w:rsidRDefault="002A7C5E" w:rsidP="00611D62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правильно собрать направленный эпидемиологический анамнез</w:t>
      </w:r>
    </w:p>
    <w:p w:rsidR="002C67E2" w:rsidRPr="00D7550C" w:rsidRDefault="002A7C5E" w:rsidP="00611D62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провести объективный осмотр больного и оценить тяжесть состояния</w:t>
      </w:r>
    </w:p>
    <w:p w:rsidR="002C67E2" w:rsidRPr="00D7550C" w:rsidRDefault="002A7C5E" w:rsidP="00611D62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- на основании клинических и анамнестических данных, а так же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эпиданамнеза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правильно поставить клинический диагноз.</w:t>
      </w:r>
    </w:p>
    <w:p w:rsidR="002C67E2" w:rsidRPr="00D7550C" w:rsidRDefault="002A7C5E" w:rsidP="00611D62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дать оценку результатам лабораторных исследований</w:t>
      </w:r>
    </w:p>
    <w:p w:rsidR="002C67E2" w:rsidRPr="00D7550C" w:rsidRDefault="002A7C5E" w:rsidP="00611D62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проводить дифференциальную диагностику с другими заболеваниями, протекающими с лихорадочными состояниями.</w:t>
      </w:r>
    </w:p>
    <w:p w:rsidR="002C67E2" w:rsidRPr="00D7550C" w:rsidRDefault="002A7C5E" w:rsidP="00611D62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проводить интенсивную терапию при осложненных формах</w:t>
      </w:r>
    </w:p>
    <w:p w:rsidR="002C67E2" w:rsidRPr="00D7550C" w:rsidRDefault="002C67E2" w:rsidP="00611D62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Узловые вопросы: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1. Важнейш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>ие свойства возбудителя малярии, токсоплазмоза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2. Этиологическая классификация.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3.  Особенности малярии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токсоплазмоза 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на современном этапе.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4. Основные механизмы патогенеза.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5. Клиническая классификация малярии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 и токсоплазмоза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6. Клинические проявления различных форм малярии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 и токсоплазмоза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7E2" w:rsidRPr="00D7550C" w:rsidRDefault="002A7C5E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7. Осложнения и исходы малярии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 и токсоплазмоза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, течение осложненных форм.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8. Основные методы лабораторной диагностики.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9.Дифференциальная диагностика.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lastRenderedPageBreak/>
        <w:t>10. Принципы лечения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>, выбор противомалярийного препа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рата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 и при токсоплазмозе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11. Тактика врача при малярийной коме.</w:t>
      </w:r>
      <w:r w:rsidR="00611D62" w:rsidRPr="00D755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12. Критерии выписки из стационара. Диспансеризация.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13. Принципы профилактики.</w:t>
      </w:r>
    </w:p>
    <w:p w:rsidR="002C67E2" w:rsidRPr="00D7550C" w:rsidRDefault="002C67E2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Вопросы для подготовки к занятию:</w:t>
      </w:r>
    </w:p>
    <w:p w:rsidR="002C67E2" w:rsidRPr="00D7550C" w:rsidRDefault="000F59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1. Малярия, токсоплазмоз. 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Определение. Этиология. Эпидемиология.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2. Клиника малярии</w:t>
      </w:r>
      <w:r w:rsidR="000F5919" w:rsidRPr="00D7550C">
        <w:rPr>
          <w:rFonts w:ascii="Times New Roman" w:eastAsia="Times New Roman" w:hAnsi="Times New Roman" w:cs="Times New Roman"/>
          <w:sz w:val="24"/>
          <w:szCs w:val="24"/>
        </w:rPr>
        <w:t xml:space="preserve"> и токсоплазмоза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3. Исходы, осложнения, принципы диагностики.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4. Дифференциальная диагностика мал</w:t>
      </w:r>
      <w:r w:rsidR="000F5919" w:rsidRPr="00D7550C">
        <w:rPr>
          <w:rFonts w:ascii="Times New Roman" w:eastAsia="Times New Roman" w:hAnsi="Times New Roman" w:cs="Times New Roman"/>
          <w:sz w:val="24"/>
          <w:szCs w:val="24"/>
        </w:rPr>
        <w:t xml:space="preserve">ярии и токсоплазмоза 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5. Клинико-эпидемиологическая характеристика разновидностей малярии.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6. Тактика врача при малярийном пароксизме.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7. Лечение и профилактика малярии.</w:t>
      </w:r>
    </w:p>
    <w:p w:rsidR="000F5919" w:rsidRPr="00D7550C" w:rsidRDefault="000F59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8. Лечение токсоплазмоза</w:t>
      </w:r>
    </w:p>
    <w:p w:rsidR="002C67E2" w:rsidRPr="00D7550C" w:rsidRDefault="002C67E2" w:rsidP="007D78B6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7D78B6" w:rsidP="007D78B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Тесты для самопроверки</w:t>
      </w: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ВОЗБУДИТЕЛЬ МАЛЯРИИ ОТНОСИТСЯ К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1) вирусам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2) бактериям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3) хламидиям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4) микоплазме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5) простейшим</w:t>
      </w:r>
    </w:p>
    <w:p w:rsidR="007D78B6" w:rsidRPr="00D7550C" w:rsidRDefault="007D78B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ИСТОЧНИК ПРИ МАЛЯРИИ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1) муха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2) комар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3) клещи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4) блоха</w:t>
      </w:r>
    </w:p>
    <w:p w:rsidR="007D78B6" w:rsidRPr="00D7550C" w:rsidRDefault="007D78B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МАЛЯРИИ СВОЙСТВЕНЕН МЕХАНИЗМ ПЕРЕДАЧИ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1) фекально-оральный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2) аспирационный</w:t>
      </w:r>
    </w:p>
    <w:p w:rsidR="002C67E2" w:rsidRPr="00D7550C" w:rsidRDefault="007D78B6" w:rsidP="007B0A8C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3) трансмиссивный</w:t>
      </w:r>
    </w:p>
    <w:p w:rsidR="002C67E2" w:rsidRPr="00D7550C" w:rsidRDefault="007D78B6" w:rsidP="007B0A8C">
      <w:pPr>
        <w:tabs>
          <w:tab w:val="left" w:pos="0"/>
        </w:tabs>
        <w:spacing w:after="0" w:line="27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вертикальный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5. ВОЗБУДИТЕЛЬ ТОКСОПЛАЗМОЗА ОТНОСИТСЯ К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1) вирусам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2) бактериям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3) хламидиям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4) микоплазме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5) простейшим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919" w:rsidRPr="00D7550C" w:rsidRDefault="000F5919" w:rsidP="000F59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2. ИСТОЧНИК ПРИ МАЛЯРИИ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1) муха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2) комар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3) клещи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4) блоха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5) кошка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919" w:rsidRPr="00D7550C" w:rsidRDefault="000F5919" w:rsidP="000F59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3. МАЛЯРИИ СВОЙСТВЕНЕН МЕХАНИЗМ ПЕРЕДАЧИ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1) фекально-оральный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2) аспирационный</w:t>
      </w:r>
    </w:p>
    <w:p w:rsidR="000F5919" w:rsidRPr="00D7550C" w:rsidRDefault="000F5919" w:rsidP="000F5919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3) трансмиссивный</w:t>
      </w:r>
    </w:p>
    <w:p w:rsidR="000F5919" w:rsidRPr="00D7550C" w:rsidRDefault="000F5919" w:rsidP="000F5919">
      <w:pPr>
        <w:tabs>
          <w:tab w:val="left" w:pos="0"/>
        </w:tabs>
        <w:spacing w:after="0" w:line="27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lastRenderedPageBreak/>
        <w:t>4) вертикальный</w:t>
      </w:r>
    </w:p>
    <w:p w:rsidR="002C67E2" w:rsidRPr="00D7550C" w:rsidRDefault="002C67E2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2C67E2" w:rsidRPr="00D7550C" w:rsidRDefault="002C67E2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2C67E2" w:rsidRPr="00D7550C" w:rsidRDefault="002A7C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ab/>
        <w:t>Преподаватель раскрывает мотивационный характер занятия и студенты разбирают тему с этиологии, эпидемиологии, с посттрансфузионной малярии, патогенеза, клиники, диагностики, лечения, профилактики.</w:t>
      </w:r>
    </w:p>
    <w:p w:rsidR="002C67E2" w:rsidRPr="00D7550C" w:rsidRDefault="002A7C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        С</w:t>
      </w:r>
      <w:r w:rsidR="000F5919" w:rsidRPr="00D7550C">
        <w:rPr>
          <w:rFonts w:ascii="Times New Roman" w:eastAsia="Times New Roman" w:hAnsi="Times New Roman" w:cs="Times New Roman"/>
          <w:sz w:val="24"/>
          <w:szCs w:val="24"/>
        </w:rPr>
        <w:t>туденты разбирают тему «Токсоплазмоз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» с этиологии, </w:t>
      </w:r>
      <w:proofErr w:type="gramStart"/>
      <w:r w:rsidRPr="00D7550C">
        <w:rPr>
          <w:rFonts w:ascii="Times New Roman" w:eastAsia="Times New Roman" w:hAnsi="Times New Roman" w:cs="Times New Roman"/>
          <w:sz w:val="24"/>
          <w:szCs w:val="24"/>
        </w:rPr>
        <w:t>эпидемиологии,  патогенеза</w:t>
      </w:r>
      <w:proofErr w:type="gramEnd"/>
      <w:r w:rsidRPr="00D7550C">
        <w:rPr>
          <w:rFonts w:ascii="Times New Roman" w:eastAsia="Times New Roman" w:hAnsi="Times New Roman" w:cs="Times New Roman"/>
          <w:sz w:val="24"/>
          <w:szCs w:val="24"/>
        </w:rPr>
        <w:t>, клиники, диагностики, лечения, профилактики.</w:t>
      </w:r>
    </w:p>
    <w:p w:rsidR="002C67E2" w:rsidRPr="00D7550C" w:rsidRDefault="002A7C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курируют больных, составляют карту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курации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>, решают типовые ситуационные задачи, знакомятся с учебными историями больных малярией.</w:t>
      </w:r>
    </w:p>
    <w:p w:rsidR="002C67E2" w:rsidRPr="00D7550C" w:rsidRDefault="002A7C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Должны уметь приготовить мазок и толстую каплю крови для исследования на малярию, рассчитать уровень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паразитемии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67E2" w:rsidRPr="00D7550C" w:rsidRDefault="002C67E2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2C67E2" w:rsidRPr="00D7550C" w:rsidRDefault="002A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2C67E2" w:rsidRPr="00D7550C" w:rsidRDefault="002A7C5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теме, либо со </w:t>
      </w:r>
      <w:proofErr w:type="gramStart"/>
      <w:r w:rsidRPr="00D7550C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2C67E2" w:rsidRPr="00D7550C" w:rsidRDefault="002A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2C67E2" w:rsidRPr="00D7550C" w:rsidRDefault="002A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2C67E2" w:rsidRPr="00D7550C" w:rsidRDefault="002A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2C67E2" w:rsidRPr="00D7550C" w:rsidRDefault="002A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2C67E2" w:rsidRPr="00D7550C" w:rsidRDefault="002A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2C67E2" w:rsidRPr="00D7550C" w:rsidRDefault="002C6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эпидемиология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микробиология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патофизиология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неврология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терапия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хирургия</w:t>
      </w:r>
    </w:p>
    <w:p w:rsidR="002C67E2" w:rsidRPr="00D7550C" w:rsidRDefault="002A7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- акушерство и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гинекология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педиатрия</w:t>
      </w:r>
    </w:p>
    <w:p w:rsidR="002C67E2" w:rsidRPr="00D7550C" w:rsidRDefault="007D7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78B6" w:rsidRPr="00D7550C" w:rsidRDefault="007D7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2C67E2" w:rsidRPr="00D7550C" w:rsidRDefault="002A7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2C67E2" w:rsidRPr="00D7550C" w:rsidRDefault="002A7C5E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lastRenderedPageBreak/>
        <w:t>2. Руководство по инфекционным болезням. (Под ред. Семенова В. М.) М.: ООО «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2C67E2" w:rsidRPr="00D7550C" w:rsidRDefault="002A7C5E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2C67E2" w:rsidRPr="00D7550C" w:rsidRDefault="002A7C5E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3. Инфекционные болезни. Национальное руководство для системы </w:t>
      </w:r>
    </w:p>
    <w:p w:rsidR="002C67E2" w:rsidRPr="00D7550C" w:rsidRDefault="002A7C5E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7550C">
        <w:rPr>
          <w:rFonts w:ascii="Times New Roman" w:eastAsia="Times New Roman" w:hAnsi="Times New Roman" w:cs="Times New Roman"/>
          <w:sz w:val="24"/>
          <w:szCs w:val="24"/>
        </w:rPr>
        <w:t>последипломного</w:t>
      </w:r>
      <w:proofErr w:type="gram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(Под ред.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Ющука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Н. Д.) М.: ГЭОТАР-                      Медиа, 2009г., 1056 с.</w:t>
      </w:r>
    </w:p>
    <w:p w:rsidR="002C67E2" w:rsidRPr="00D7550C" w:rsidRDefault="002A7C5E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4. Инфекционные болезни </w:t>
      </w:r>
      <w:proofErr w:type="gramStart"/>
      <w:r w:rsidRPr="00D7550C">
        <w:rPr>
          <w:rFonts w:ascii="Times New Roman" w:eastAsia="Times New Roman" w:hAnsi="Times New Roman" w:cs="Times New Roman"/>
          <w:sz w:val="24"/>
          <w:szCs w:val="24"/>
        </w:rPr>
        <w:t>и  эпидемиология</w:t>
      </w:r>
      <w:proofErr w:type="gram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Учебник /В.И. Покровский, С.Г. Пак, Н.И.,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Брико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, Б.К.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Данилкин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- М: ГЭОТАР – Мед., 2003 – 816 с.  5.Избранные вопросы терапии инф</w:t>
      </w:r>
      <w:proofErr w:type="gramStart"/>
      <w:r w:rsidRPr="00D7550C">
        <w:rPr>
          <w:rFonts w:ascii="Times New Roman" w:eastAsia="Times New Roman" w:hAnsi="Times New Roman" w:cs="Times New Roman"/>
          <w:sz w:val="24"/>
          <w:szCs w:val="24"/>
        </w:rPr>
        <w:t>. больных</w:t>
      </w:r>
      <w:proofErr w:type="gram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. Руководство для врачей. Под ред.  Ю.В.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. – СПб: 000 «Изд-во «Фолиант» - 2005   - 912 с. </w:t>
      </w:r>
    </w:p>
    <w:p w:rsidR="002C67E2" w:rsidRPr="00D7550C" w:rsidRDefault="002A7C5E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6. Паразитарные болезни человека. /Под ред. Сергиева В.П., СПб, </w:t>
      </w:r>
      <w:proofErr w:type="gramStart"/>
      <w:r w:rsidRPr="00D7550C">
        <w:rPr>
          <w:rFonts w:ascii="Times New Roman" w:eastAsia="Times New Roman" w:hAnsi="Times New Roman" w:cs="Times New Roman"/>
          <w:sz w:val="24"/>
          <w:szCs w:val="24"/>
        </w:rPr>
        <w:t>2006 .</w:t>
      </w:r>
      <w:proofErr w:type="gram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2C67E2" w:rsidRPr="00D7550C" w:rsidRDefault="002A7C5E">
      <w:pPr>
        <w:tabs>
          <w:tab w:val="left" w:pos="1680"/>
          <w:tab w:val="left" w:pos="10205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7. Медицинская паразитология. / Под ред. </w:t>
      </w:r>
      <w:proofErr w:type="spellStart"/>
      <w:r w:rsidRPr="00D7550C">
        <w:rPr>
          <w:rFonts w:ascii="Times New Roman" w:eastAsia="Times New Roman" w:hAnsi="Times New Roman" w:cs="Times New Roman"/>
          <w:sz w:val="24"/>
          <w:szCs w:val="24"/>
        </w:rPr>
        <w:t>Яфаева</w:t>
      </w:r>
      <w:proofErr w:type="spell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Р.Х./ - </w:t>
      </w:r>
      <w:proofErr w:type="gramStart"/>
      <w:r w:rsidRPr="00D7550C">
        <w:rPr>
          <w:rFonts w:ascii="Times New Roman" w:eastAsia="Times New Roman" w:hAnsi="Times New Roman" w:cs="Times New Roman"/>
          <w:sz w:val="24"/>
          <w:szCs w:val="24"/>
        </w:rPr>
        <w:t>СПб.,</w:t>
      </w:r>
      <w:proofErr w:type="gramEnd"/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2003 -128 с.   </w:t>
      </w:r>
    </w:p>
    <w:p w:rsidR="002C67E2" w:rsidRPr="00D7550C" w:rsidRDefault="00D4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2C67E2" w:rsidRPr="00D7550C" w:rsidRDefault="00D4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2C67E2" w:rsidRPr="00D7550C" w:rsidRDefault="00D47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2A7C5E" w:rsidRPr="00D755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2A7C5E" w:rsidRPr="00D755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78B6" w:rsidRPr="00D7550C" w:rsidRDefault="007D78B6" w:rsidP="000F59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78B6" w:rsidRPr="00D7550C" w:rsidRDefault="007D78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67E2" w:rsidRPr="00D7550C" w:rsidRDefault="002A7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Тесты (МАЛЯРИЯ)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ОСНОВНЫЕ ЗВЕНЬЯ ПАТОГЕНЕЗА ПРИ МАЛЯРИИ ВКЛЮЧАЮТ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паразитемию</w:t>
      </w:r>
      <w:proofErr w:type="spellEnd"/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водно-электролитные нарушения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анемию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гемодинамические нарушения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ЭРИТРОЦИТАРНАЯ ШИЗОГОНИЯ ДЛИТЕЛЬНОСТЬЮ 72 ЧАСА ХАРАКТЕРНА ДЛЯ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тропической малярии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овале-малярии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четырехдневной малярии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трехдневной малярии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всего перечисленного</w:t>
      </w:r>
    </w:p>
    <w:p w:rsidR="002C67E2" w:rsidRPr="00D7550C" w:rsidRDefault="002C67E2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ОСНОВНЫМИ КЛИНИЧЕСКИМИ ФОРМАМИ ОСЛОЖНЕННОЙ МАЛЯРИИ ЯВЛЯЮТСЯ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церебральная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алгидная</w:t>
      </w:r>
      <w:proofErr w:type="spellEnd"/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гемолитическая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тифоподобная</w:t>
      </w:r>
      <w:proofErr w:type="spellEnd"/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К МАЛЯРИИ, НЕ ИМЕЮЩЕЙ РЕЦИДИВИРУЮЩЕГО ТЕЧЕНИЯ ОТНОСИТСЯ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трехдневная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овале-малярия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тропическая малярия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четырехдневная малярия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ТРОПИЧЕСКАЯ МАЛЯРИЯ ХАРАКТЕРИЗУЕТСЯ СЛЕДУЮЩИМИ КЛИНИЧЕСКИМИ ПРИЗНАКАМИ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энцефалопатия и нефропатия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ДВС-синдром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гемолиз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диарея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ДЛЯ ТРОПИЧЕСКОЙ МАЛЯРИИ ХАРАКТЕРНЫ ВСЕ СЛЕДУЮЩИЕ ОСЛОЖНЕНИЯ, КРОМЕ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комы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гемоглобинурийной</w:t>
      </w:r>
      <w:proofErr w:type="spellEnd"/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 xml:space="preserve"> лихорадки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гемолитической анемии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инфекционно-</w:t>
      </w:r>
      <w:proofErr w:type="spellStart"/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токсичечкого</w:t>
      </w:r>
      <w:proofErr w:type="spellEnd"/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 xml:space="preserve"> шока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паралитического синдрома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7D78B6" w:rsidRPr="00D7550C">
        <w:rPr>
          <w:rFonts w:ascii="Times New Roman" w:eastAsia="Times New Roman" w:hAnsi="Times New Roman" w:cs="Times New Roman"/>
          <w:sz w:val="24"/>
          <w:szCs w:val="24"/>
        </w:rPr>
        <w:t>МАЛЯРИЙНЫЙ ПАРОКСИЗМ ВОЗНИКАЕТ В ОТВЕТ НА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чужеродный белок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малярийный пигмент</w:t>
      </w:r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 xml:space="preserve">) денатурированные белки </w:t>
      </w:r>
      <w:proofErr w:type="spellStart"/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макроорганизма</w:t>
      </w:r>
      <w:proofErr w:type="spellEnd"/>
    </w:p>
    <w:p w:rsidR="002C67E2" w:rsidRPr="00D7550C" w:rsidRDefault="007D78B6" w:rsidP="007B0A8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7C5E" w:rsidRPr="00D7550C">
        <w:rPr>
          <w:rFonts w:ascii="Times New Roman" w:eastAsia="Times New Roman" w:hAnsi="Times New Roman" w:cs="Times New Roman"/>
          <w:sz w:val="24"/>
          <w:szCs w:val="24"/>
        </w:rPr>
        <w:t>) все перечисленное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2A7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ЭТАЛОНЫ ОТВЕТО</w:t>
      </w:r>
      <w:r w:rsidR="007D78B6" w:rsidRPr="00D7550C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 xml:space="preserve"> (Малярия)</w:t>
      </w:r>
    </w:p>
    <w:p w:rsidR="002C67E2" w:rsidRPr="00D7550C" w:rsidRDefault="002C6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67E2" w:rsidRPr="00D7550C" w:rsidRDefault="007D7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1) 5            6) 5</w:t>
      </w:r>
    </w:p>
    <w:p w:rsidR="002C67E2" w:rsidRPr="00D7550C" w:rsidRDefault="007D7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2) 3            7) 4</w:t>
      </w:r>
    </w:p>
    <w:p w:rsidR="002C67E2" w:rsidRPr="00D7550C" w:rsidRDefault="007D7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3) 5</w:t>
      </w:r>
    </w:p>
    <w:p w:rsidR="002C67E2" w:rsidRPr="00D7550C" w:rsidRDefault="007D7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4) 3</w:t>
      </w:r>
    </w:p>
    <w:p w:rsidR="002C67E2" w:rsidRPr="00D7550C" w:rsidRDefault="007D7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5) 5</w:t>
      </w:r>
    </w:p>
    <w:p w:rsidR="002C67E2" w:rsidRPr="00D7550C" w:rsidRDefault="002C6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67E2" w:rsidRPr="00D7550C" w:rsidRDefault="00994140" w:rsidP="00994140">
      <w:pPr>
        <w:tabs>
          <w:tab w:val="left" w:pos="32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z w:val="24"/>
          <w:szCs w:val="24"/>
        </w:rPr>
        <w:t>Тесты (Токсоплазмоз)</w:t>
      </w:r>
    </w:p>
    <w:p w:rsidR="00994140" w:rsidRPr="00D7550C" w:rsidRDefault="00994140" w:rsidP="00994140">
      <w:pPr>
        <w:shd w:val="clear" w:color="auto" w:fill="FFFFFF"/>
        <w:tabs>
          <w:tab w:val="left" w:pos="456"/>
        </w:tabs>
        <w:spacing w:before="20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pacing w:val="-7"/>
          <w:sz w:val="24"/>
          <w:szCs w:val="24"/>
        </w:rPr>
        <w:t>1.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 xml:space="preserve"> ВЕДУЩИЙ ПУТЬ ЗАРАЖЕНИЯ ТОКСОПЛАЗМОЗОМ</w:t>
      </w:r>
    </w:p>
    <w:p w:rsidR="00994140" w:rsidRPr="00D7550C" w:rsidRDefault="00994140" w:rsidP="00994140">
      <w:pPr>
        <w:shd w:val="clear" w:color="auto" w:fill="FFFFFF"/>
        <w:tabs>
          <w:tab w:val="left" w:pos="341"/>
        </w:tabs>
        <w:spacing w:before="5" w:after="0" w:line="240" w:lineRule="auto"/>
        <w:ind w:left="341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pacing w:val="-10"/>
          <w:sz w:val="24"/>
          <w:szCs w:val="24"/>
        </w:rPr>
        <w:t>1)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ab/>
      </w:r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алиментарный</w:t>
      </w:r>
    </w:p>
    <w:p w:rsidR="00994140" w:rsidRPr="00D7550C" w:rsidRDefault="00994140" w:rsidP="00994140">
      <w:pPr>
        <w:shd w:val="clear" w:color="auto" w:fill="FFFFFF"/>
        <w:tabs>
          <w:tab w:val="left" w:pos="341"/>
        </w:tabs>
        <w:spacing w:after="0" w:line="240" w:lineRule="auto"/>
        <w:ind w:left="341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pacing w:val="-9"/>
          <w:sz w:val="24"/>
          <w:szCs w:val="24"/>
        </w:rPr>
        <w:t>2)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ab/>
      </w:r>
      <w:r w:rsidRPr="00D7550C">
        <w:rPr>
          <w:rFonts w:ascii="Times New Roman" w:eastAsia="Times New Roman" w:hAnsi="Times New Roman" w:cs="Times New Roman"/>
          <w:spacing w:val="-2"/>
          <w:sz w:val="24"/>
          <w:szCs w:val="24"/>
        </w:rPr>
        <w:t>аэрогенный</w:t>
      </w:r>
    </w:p>
    <w:p w:rsidR="00994140" w:rsidRPr="00D7550C" w:rsidRDefault="00994140" w:rsidP="00994140">
      <w:pPr>
        <w:shd w:val="clear" w:color="auto" w:fill="FFFFFF"/>
        <w:tabs>
          <w:tab w:val="left" w:pos="341"/>
        </w:tabs>
        <w:spacing w:after="0" w:line="240" w:lineRule="auto"/>
        <w:ind w:left="341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pacing w:val="-12"/>
          <w:sz w:val="24"/>
          <w:szCs w:val="24"/>
        </w:rPr>
        <w:t>3)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ab/>
      </w:r>
      <w:r w:rsidRPr="00D7550C">
        <w:rPr>
          <w:rFonts w:ascii="Times New Roman" w:eastAsia="Times New Roman" w:hAnsi="Times New Roman" w:cs="Times New Roman"/>
          <w:spacing w:val="-2"/>
          <w:sz w:val="24"/>
          <w:szCs w:val="24"/>
        </w:rPr>
        <w:t>контактный</w:t>
      </w: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ind w:left="341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pacing w:val="-15"/>
          <w:sz w:val="24"/>
          <w:szCs w:val="24"/>
        </w:rPr>
        <w:t>4)</w:t>
      </w:r>
      <w:r w:rsidRPr="00D7550C">
        <w:rPr>
          <w:rFonts w:ascii="Times New Roman" w:eastAsia="Times New Roman" w:hAnsi="Times New Roman" w:cs="Times New Roman"/>
          <w:sz w:val="24"/>
          <w:szCs w:val="24"/>
        </w:rPr>
        <w:tab/>
      </w:r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парентеральный</w:t>
      </w: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2. ВОЗМОЖНО ЗАРАЖЕНИЕ ТОКСОПЛАЗМОЙ ПРИ КОНТАКТЕ С</w:t>
      </w: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ind w:left="365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1)собаками</w:t>
      </w:r>
      <w:proofErr w:type="gramEnd"/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ind w:left="365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2)кошками</w:t>
      </w:r>
      <w:proofErr w:type="gramEnd"/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ind w:left="365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3)мышами</w:t>
      </w:r>
      <w:proofErr w:type="gramEnd"/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proofErr w:type="gramStart"/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4)свиньями</w:t>
      </w:r>
      <w:proofErr w:type="gramEnd"/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Эталоны ответов (Токсоплазмоз)</w:t>
      </w:r>
    </w:p>
    <w:p w:rsidR="00994140" w:rsidRPr="00D7550C" w:rsidRDefault="00994140" w:rsidP="00994140">
      <w:pPr>
        <w:shd w:val="clear" w:color="auto" w:fill="FFFFFF"/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1)</w:t>
      </w:r>
      <w:r w:rsidR="00C26941"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  <w:r w:rsidRPr="00D7550C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</w:p>
    <w:p w:rsidR="00994140" w:rsidRPr="00D7550C" w:rsidRDefault="00C26941" w:rsidP="00994140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550C">
        <w:rPr>
          <w:rFonts w:ascii="Times New Roman" w:eastAsia="Times New Roman" w:hAnsi="Times New Roman" w:cs="Times New Roman"/>
          <w:sz w:val="24"/>
          <w:szCs w:val="24"/>
        </w:rPr>
        <w:t>2) 2</w:t>
      </w:r>
    </w:p>
    <w:sectPr w:rsidR="00994140" w:rsidRPr="00D75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67E2"/>
    <w:rsid w:val="000F5919"/>
    <w:rsid w:val="002A7C5E"/>
    <w:rsid w:val="002C67E2"/>
    <w:rsid w:val="00450A37"/>
    <w:rsid w:val="00611D62"/>
    <w:rsid w:val="007B0A8C"/>
    <w:rsid w:val="007D78B6"/>
    <w:rsid w:val="00994140"/>
    <w:rsid w:val="00C26941"/>
    <w:rsid w:val="00D476F4"/>
    <w:rsid w:val="00D7550C"/>
    <w:rsid w:val="00FA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CE469-2C6D-404A-8FE5-4B116CC8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smed.com/" TargetMode="External"/><Relationship Id="rId5" Type="http://schemas.openxmlformats.org/officeDocument/2006/relationships/hyperlink" Target="http://www.lvrach.ru/" TargetMode="External"/><Relationship Id="rId4" Type="http://schemas.openxmlformats.org/officeDocument/2006/relationships/hyperlink" Target="http://www.consilium-medic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dcterms:created xsi:type="dcterms:W3CDTF">2015-05-28T03:09:00Z</dcterms:created>
  <dcterms:modified xsi:type="dcterms:W3CDTF">2015-06-25T02:14:00Z</dcterms:modified>
</cp:coreProperties>
</file>